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2" w:rsidRDefault="0051441D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>Выдержка из Постановления № 2463 от 31.12.2020 года</w:t>
      </w:r>
    </w:p>
    <w:p w:rsidR="0051441D" w:rsidRPr="0051441D" w:rsidRDefault="0051441D" w:rsidP="0051441D">
      <w:pPr>
        <w:shd w:val="clear" w:color="auto" w:fill="FFFFFF"/>
        <w:spacing w:before="240" w:line="240" w:lineRule="auto"/>
        <w:outlineLvl w:val="1"/>
        <w:rPr>
          <w:rFonts w:ascii="Arial" w:eastAsia="Times New Roman" w:hAnsi="Arial" w:cs="Arial"/>
          <w:color w:val="0F0F0F"/>
          <w:sz w:val="63"/>
          <w:szCs w:val="63"/>
          <w:lang w:eastAsia="ru-RU"/>
        </w:rPr>
      </w:pPr>
      <w:r w:rsidRPr="0051441D">
        <w:rPr>
          <w:rFonts w:ascii="Arial" w:eastAsia="Times New Roman" w:hAnsi="Arial" w:cs="Arial"/>
          <w:color w:val="0F0F0F"/>
          <w:sz w:val="63"/>
          <w:szCs w:val="63"/>
          <w:lang w:eastAsia="ru-RU"/>
        </w:rPr>
        <w:t>Правила продажи товаров при дистанционном способе продажи</w:t>
      </w:r>
    </w:p>
    <w:p w:rsidR="0051441D" w:rsidRPr="0051441D" w:rsidRDefault="0051441D" w:rsidP="0051441D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color w:val="0F0F0F"/>
          <w:sz w:val="39"/>
          <w:szCs w:val="39"/>
          <w:lang w:eastAsia="ru-RU"/>
        </w:rPr>
      </w:pPr>
      <w:r w:rsidRPr="0051441D">
        <w:rPr>
          <w:rFonts w:ascii="Arial" w:eastAsia="Times New Roman" w:hAnsi="Arial" w:cs="Arial"/>
          <w:color w:val="0F0F0F"/>
          <w:sz w:val="39"/>
          <w:szCs w:val="39"/>
          <w:lang w:eastAsia="ru-RU"/>
        </w:rPr>
        <w:t>Правила продажи товаров при дистанционном способе продажи</w:t>
      </w:r>
      <w:r w:rsidRPr="0051441D">
        <w:rPr>
          <w:rFonts w:ascii="Arial" w:eastAsia="Times New Roman" w:hAnsi="Arial" w:cs="Arial"/>
          <w:color w:val="0F0F0F"/>
          <w:sz w:val="39"/>
          <w:szCs w:val="39"/>
          <w:lang w:eastAsia="ru-RU"/>
        </w:rPr>
        <w:br/>
        <w:t>товара по договору розничной купли-продажи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1.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2. Обязательства продавца по передаче товара и иные обязательства, связанные с передачей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3. При дистанционном способе продажи товара с использованием информационн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о-</w:t>
      </w:r>
      <w:proofErr w:type="gram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телекоммуникационной сети «Интернет» (далее — сеть «Интернет») и (или) программы для электронных вычислительных машин продавец предоставляет потребителю подтверждение заключения договора розничной купли-продажи на условиях оферты, которая содержит существенные условия этого договора, после получения продавцом сообщения потребителя о намерении заключить договор розничной купли-продажи.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Указанное подтверждение должно содержать номер заказа или иной способ идентификации заказа, который позволяет потребителю получить информацию о заключенном договоре розничной купли-продажи и его условиях.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4. 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5.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Товар признается непредназначенным для продажи дистанционным способом продажи товара в случае, если продажа товара на сайте и (или) </w:t>
      </w: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lastRenderedPageBreak/>
        <w:t>странице сайта в сети «Интернет» и (или) в программе для электронных вычислительных машин подразумевает предварительное согласование условий договора розничной купли-продажи, в том числе согласование наличия, наименования и количества товара, а также в иных случаях, когда продавец явно определил, что соответствующий товар не</w:t>
      </w:r>
      <w:proofErr w:type="gram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предназначен</w:t>
      </w:r>
      <w:proofErr w:type="gram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для продажи дистанционным способом продажи товара.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6.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При дистанционном способе продажи товара с использованием сети «Интернет» продавец обязан обеспечить возможность ознакомления потребителя с офертой путем ее размещения на сайте и (или) странице сайта в сети «Интернет» и (или) в программе для электронных вычислительных машин, если соглашением между продавцом и владельцем </w:t>
      </w:r>
      <w:proofErr w:type="spell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агрегатора</w:t>
      </w:r>
      <w:proofErr w:type="spell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не предусмотрен иной порядок исполнения такой обязанности.</w:t>
      </w:r>
      <w:proofErr w:type="gramEnd"/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7.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«Интернет»,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  <w:proofErr w:type="gramEnd"/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Обязанность продавца, предусмотренная пунктом 3 статьи 26.1 Закона Российской Федерации «О защите прав потребителей», признается исполненной также в случае предоставления потребителю информации с помощью электронных и иных технических средств.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8. Юридические лица,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фамилию, имя, отчество (при наличии), основной государственный регистрационный номер, адрес электронной почты и (или) номер телефона.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Указанная информация доводится до потребителя посредством ее размещения на сайте (при его наличии) и (или) странице сайта в сети «Интернет» (при его наличии), а также в программе для электронных вычислительных машин (при ее наличии).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9. Доставленный товар передается потребителю по указанному им адресу, а при отсутствии потребителя —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lastRenderedPageBreak/>
        <w:t>10. Продавец доводит до потребителя в порядке, предусмотренном абзацем третьим пункта 19 настоящих Правил,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11. При дистанционном способе продажи товара обязанность продавца по возврату денежной суммы, уплаченной потребителем по договору розничной купли-продажи, возникает в соответствии с пунктом 4 статьи 26.1 Закона Российской Федерации «О защите прав потребителей».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12. Расходы на осуществление возврата суммы, уплаченной потребителем в соответствии с договором розничной купли-продажи за товар ненадлежащего качества, несет продавец. В других случаях распределение указанных расходов определяется офертой.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13. Оплата товара потребителем путем перевода средств на счет третьего лица, указанного продавцом, не освобождает продавца от обязанности осуществить возврат уплаченной потребителем суммы при возврате потребителем товара как надлежащего, так и ненадлежащего качества.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14. Идентификация потребителя в целях заключения и (или) исполнения договора розничной купли-продажи с использованием сети «Интернет» может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осуществляться</w:t>
      </w:r>
      <w:proofErr w:type="gram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в том числе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если необходимость такой идентификации предусмотрена законодательством Российской Федерации.</w:t>
      </w:r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15.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утвержденными постановлением Правительства Российской Федерации от 16 мая 2020 г. N 697 «Об утверждении Правил выдачи разрешения на осуществление розничной торговли лекарственными</w:t>
      </w:r>
      <w:proofErr w:type="gramEnd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 xml:space="preserve"> </w:t>
      </w:r>
      <w:proofErr w:type="gramStart"/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способом».</w:t>
      </w:r>
      <w:proofErr w:type="gramEnd"/>
    </w:p>
    <w:p w:rsidR="0051441D" w:rsidRPr="0051441D" w:rsidRDefault="0051441D" w:rsidP="005144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F0F0F"/>
          <w:sz w:val="24"/>
          <w:szCs w:val="24"/>
          <w:lang w:eastAsia="ru-RU"/>
        </w:rPr>
      </w:pPr>
      <w:r w:rsidRPr="0051441D">
        <w:rPr>
          <w:rFonts w:ascii="Arial" w:eastAsia="Times New Roman" w:hAnsi="Arial" w:cs="Arial"/>
          <w:color w:val="0F0F0F"/>
          <w:sz w:val="24"/>
          <w:szCs w:val="24"/>
          <w:lang w:eastAsia="ru-RU"/>
        </w:rPr>
        <w:t>16. Требования, установленные абзацем вторым пункта 2 , пунктами 4 , 37 , 56 , 64 и 67 настоящих Правил, не применяются к отношениям продавца и потребителя при продаже товаров дистанционным способом продажи товара.</w:t>
      </w:r>
    </w:p>
    <w:p w:rsidR="0051441D" w:rsidRDefault="0051441D">
      <w:bookmarkStart w:id="0" w:name="_GoBack"/>
      <w:bookmarkEnd w:id="0"/>
    </w:p>
    <w:sectPr w:rsidR="00514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E"/>
    <w:rsid w:val="003217F2"/>
    <w:rsid w:val="0051441D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Бонк</dc:creator>
  <cp:keywords/>
  <dc:description/>
  <cp:lastModifiedBy>Илья Бонк</cp:lastModifiedBy>
  <cp:revision>3</cp:revision>
  <dcterms:created xsi:type="dcterms:W3CDTF">2022-08-05T04:03:00Z</dcterms:created>
  <dcterms:modified xsi:type="dcterms:W3CDTF">2022-08-05T04:04:00Z</dcterms:modified>
</cp:coreProperties>
</file>